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05" w:rsidRDefault="00572105" w:rsidP="00572105">
      <w:pPr>
        <w:spacing w:line="0" w:lineRule="atLeast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t>附件1</w:t>
      </w:r>
      <w:r>
        <w:rPr>
          <w:rFonts w:ascii="黑体" w:eastAsia="黑体" w:hAnsi="黑体" w:hint="eastAsia"/>
          <w:bCs/>
          <w:sz w:val="28"/>
        </w:rPr>
        <w:t>：</w:t>
      </w:r>
    </w:p>
    <w:p w:rsidR="00572105" w:rsidRDefault="00572105" w:rsidP="00572105">
      <w:pPr>
        <w:spacing w:line="420" w:lineRule="exact"/>
        <w:ind w:right="-34" w:firstLineChars="1200" w:firstLine="3360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 xml:space="preserve"> </w:t>
      </w:r>
      <w:r>
        <w:rPr>
          <w:rFonts w:ascii="黑体" w:eastAsia="黑体" w:hAnsi="黑体"/>
          <w:bCs/>
          <w:sz w:val="28"/>
        </w:rPr>
        <w:t xml:space="preserve"> </w:t>
      </w:r>
      <w:bookmarkStart w:id="0" w:name="_GoBack"/>
      <w:r w:rsidRPr="00BE0D7F">
        <w:rPr>
          <w:rFonts w:ascii="Heiti SC Medium" w:eastAsia="Heiti SC Medium" w:hAnsi="Heiti SC Medium" w:hint="eastAsia"/>
          <w:b/>
          <w:bCs/>
          <w:color w:val="000000" w:themeColor="text1"/>
          <w:sz w:val="36"/>
          <w:szCs w:val="36"/>
        </w:rPr>
        <w:t>纳入本办法组织与管理的大学生创新创业竞赛一览表</w:t>
      </w:r>
    </w:p>
    <w:bookmarkEnd w:id="0"/>
    <w:p w:rsidR="00572105" w:rsidRDefault="00572105" w:rsidP="00572105">
      <w:pPr>
        <w:spacing w:line="207" w:lineRule="exact"/>
        <w:rPr>
          <w:rFonts w:eastAsia="Times New Roman"/>
        </w:rPr>
      </w:pPr>
    </w:p>
    <w:tbl>
      <w:tblPr>
        <w:tblW w:w="142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080"/>
        <w:gridCol w:w="6350"/>
        <w:gridCol w:w="5097"/>
      </w:tblGrid>
      <w:tr w:rsidR="00572105" w:rsidTr="00FD4378">
        <w:trPr>
          <w:trHeight w:val="1262"/>
          <w:tblHeader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赛事类别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赛事名称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赛事组织实施单位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一类A级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中国国际“互联网+”大学生创新创业大赛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color w:val="FF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学工处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一类B级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“挑战杯”全国大学生课外学术科技作品竞赛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校团委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“挑战杯”全国大学生创业计划竞赛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校团委</w:t>
            </w:r>
          </w:p>
        </w:tc>
      </w:tr>
      <w:tr w:rsidR="00572105" w:rsidTr="00FD4378">
        <w:trPr>
          <w:trHeight w:val="45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二类A级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ACM-ICPC国际大学生程序设计竞赛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计算机信息与工程学院、软件学院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全国大学生数学建模竞赛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学工处、计算机信息与工程学院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全国大学生电子设计竞赛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全国大学生化学实验邀请赛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理学院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全国大学生机械创新设计大赛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全国大学生结构设计大赛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全国大学生广告艺术大赛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园林与艺术学院、人文与公共管理学院、职业师范技术学院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全国大学生智能汽车竞赛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全国大学生交通科技大赛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工学院</w:t>
            </w:r>
          </w:p>
        </w:tc>
      </w:tr>
      <w:tr w:rsidR="00572105" w:rsidTr="00FD4378">
        <w:trPr>
          <w:trHeight w:val="38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全国大学生电子商务“创新、创意及创业”挑战赛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经济管理学院、计算机信息与工程学院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全国大学生节能减排社会实践与科技竞赛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生物科学与工程学院</w:t>
            </w:r>
          </w:p>
        </w:tc>
      </w:tr>
      <w:tr w:rsidR="00572105" w:rsidTr="00FD4378">
        <w:trPr>
          <w:trHeight w:val="87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15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全国大学生工程训练综合能力竞赛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16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textAlignment w:val="center"/>
              <w:rPr>
                <w:rFonts w:ascii="仿宋" w:eastAsia="仿宋" w:hAnsi="仿宋" w:cs="宋体"/>
                <w:sz w:val="24"/>
              </w:rPr>
            </w:pPr>
          </w:p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二类A级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“外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社杯”全国英语演讲大赛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外国语学院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17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全国大学生创新创业训练计划年会展示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农学院、园林与艺术学院、动物科学技术学院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18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全国大学生机器人大赛</w:t>
            </w:r>
            <w:proofErr w:type="spellStart"/>
            <w:r>
              <w:rPr>
                <w:rFonts w:ascii="仿宋" w:eastAsia="仿宋" w:hAnsi="仿宋" w:cs="宋体" w:hint="eastAsia"/>
                <w:sz w:val="24"/>
              </w:rPr>
              <w:t>RoboMaster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工学院、计算机信息与工程学院、软件学院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19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“西门子杯”中国智能制造挑战赛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工学院、计算机信息与工程学院、软件学院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全国大学生化工设计竞赛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理学院、生物科学与工程学院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21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全国大学生先进成图技术与产品信息建模创新大赛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国土资源与环境学院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22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全国三维数字化创新设计大赛（大学生组）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计算机信息与工程学院、软件学院、工学院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23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中国大学生计算机设计大赛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计算机信息与工程学院、软件学院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24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全国大学生市场调查与分析大赛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经济管理学院</w:t>
            </w:r>
          </w:p>
        </w:tc>
      </w:tr>
      <w:tr w:rsidR="00572105" w:rsidTr="00FD4378">
        <w:trPr>
          <w:trHeight w:val="291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25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中国大学生服务外包创新创业大赛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计算机信息与工程学院、软件学院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26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两岸新锐设计竞赛“华灿奖”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园林与艺术学院、人文与公共管理学院、职业师范技术学院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27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长江钢琴·全国高校钢琴大赛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人文与公共管理学院</w:t>
            </w:r>
          </w:p>
        </w:tc>
      </w:tr>
      <w:tr w:rsidR="00572105" w:rsidTr="00FD4378">
        <w:trPr>
          <w:trHeight w:val="3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28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中国高校计算机大赛-大数据挑战赛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105" w:rsidRDefault="00572105" w:rsidP="00FD437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计算机信息与工程学院、软件学院</w:t>
            </w:r>
          </w:p>
        </w:tc>
      </w:tr>
    </w:tbl>
    <w:p w:rsidR="00572105" w:rsidRDefault="00572105" w:rsidP="005721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注：1.按照中国高等教育学会发布的《中国高校创新人才培养暨学科竞赛评估结果》进行动态调整；</w:t>
      </w:r>
    </w:p>
    <w:p w:rsidR="00572105" w:rsidRDefault="00572105" w:rsidP="0057210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2.赛事组织实施单位中排名第一的单位为主办单位或牵头承办单位；</w:t>
      </w:r>
    </w:p>
    <w:p w:rsidR="00451248" w:rsidRPr="00572105" w:rsidRDefault="00572105" w:rsidP="0057210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3.表格中的赛事类别按赛事级别重要性降序排列。</w:t>
      </w:r>
    </w:p>
    <w:sectPr w:rsidR="00451248" w:rsidRPr="00572105" w:rsidSect="00572105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8000002F" w:usb1="0807004A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05"/>
    <w:rsid w:val="00451248"/>
    <w:rsid w:val="005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612</Characters>
  <Application>Microsoft Office Word</Application>
  <DocSecurity>0</DocSecurity>
  <Lines>204</Lines>
  <Paragraphs>68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2020-04-17T09:22:00Z</dcterms:created>
  <dcterms:modified xsi:type="dcterms:W3CDTF">2020-04-17T09:24:00Z</dcterms:modified>
</cp:coreProperties>
</file>